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94" w:rsidRPr="00B83AA4" w:rsidRDefault="0023228F">
      <w:pPr>
        <w:rPr>
          <w:sz w:val="28"/>
          <w:szCs w:val="28"/>
          <w:lang w:val="en-US"/>
        </w:rPr>
      </w:pPr>
      <w:r w:rsidRPr="00B83AA4">
        <w:rPr>
          <w:sz w:val="28"/>
          <w:szCs w:val="28"/>
          <w:lang w:val="en-US"/>
        </w:rPr>
        <w:t xml:space="preserve">Citrus Plants Affected by </w:t>
      </w:r>
      <w:proofErr w:type="spellStart"/>
      <w:r w:rsidRPr="00B83AA4">
        <w:rPr>
          <w:sz w:val="28"/>
          <w:szCs w:val="28"/>
          <w:lang w:val="en-US"/>
        </w:rPr>
        <w:t>Huanglongbing</w:t>
      </w:r>
      <w:proofErr w:type="spellEnd"/>
      <w:r w:rsidRPr="00B83AA4">
        <w:rPr>
          <w:sz w:val="28"/>
          <w:szCs w:val="28"/>
          <w:lang w:val="en-US"/>
        </w:rPr>
        <w:t xml:space="preserve"> host multiple populations of </w:t>
      </w:r>
      <w:proofErr w:type="spellStart"/>
      <w:r w:rsidRPr="00B83AA4">
        <w:rPr>
          <w:i/>
          <w:sz w:val="28"/>
          <w:szCs w:val="28"/>
          <w:lang w:val="en-US"/>
        </w:rPr>
        <w:t>Candidatus</w:t>
      </w:r>
      <w:proofErr w:type="spellEnd"/>
      <w:r w:rsidRPr="00B83AA4">
        <w:rPr>
          <w:sz w:val="28"/>
          <w:szCs w:val="28"/>
          <w:lang w:val="en-US"/>
        </w:rPr>
        <w:t xml:space="preserve"> </w:t>
      </w:r>
      <w:proofErr w:type="spellStart"/>
      <w:r w:rsidRPr="00B83AA4">
        <w:rPr>
          <w:sz w:val="28"/>
          <w:szCs w:val="28"/>
          <w:lang w:val="en-US"/>
        </w:rPr>
        <w:t>Liberibacter</w:t>
      </w:r>
      <w:proofErr w:type="spellEnd"/>
      <w:r w:rsidRPr="00B83AA4">
        <w:rPr>
          <w:sz w:val="28"/>
          <w:szCs w:val="28"/>
          <w:lang w:val="en-US"/>
        </w:rPr>
        <w:t xml:space="preserve"> </w:t>
      </w:r>
      <w:proofErr w:type="spellStart"/>
      <w:r w:rsidRPr="00B83AA4">
        <w:rPr>
          <w:sz w:val="28"/>
          <w:szCs w:val="28"/>
          <w:lang w:val="en-US"/>
        </w:rPr>
        <w:t>asiaticus</w:t>
      </w:r>
      <w:proofErr w:type="spellEnd"/>
    </w:p>
    <w:p w:rsidR="0023228F" w:rsidRDefault="0023228F">
      <w:r w:rsidRPr="0023228F">
        <w:t>A. Campisano</w:t>
      </w:r>
      <w:r w:rsidR="00797410" w:rsidRPr="00797410">
        <w:rPr>
          <w:vertAlign w:val="superscript"/>
        </w:rPr>
        <w:t>1</w:t>
      </w:r>
      <w:r w:rsidR="0081498E">
        <w:rPr>
          <w:vertAlign w:val="superscript"/>
        </w:rPr>
        <w:t>,2</w:t>
      </w:r>
      <w:r w:rsidRPr="0023228F">
        <w:t>, P. Bella</w:t>
      </w:r>
      <w:r w:rsidR="004D50BD">
        <w:rPr>
          <w:vertAlign w:val="superscript"/>
        </w:rPr>
        <w:t>3</w:t>
      </w:r>
      <w:r w:rsidR="004D50BD" w:rsidRPr="0023228F">
        <w:t>, C.P. Strano</w:t>
      </w:r>
      <w:r w:rsidR="004D50BD">
        <w:rPr>
          <w:vertAlign w:val="superscript"/>
        </w:rPr>
        <w:t>3</w:t>
      </w:r>
      <w:r w:rsidRPr="0023228F">
        <w:t>, G. Licciardello</w:t>
      </w:r>
      <w:r w:rsidR="0081498E">
        <w:rPr>
          <w:vertAlign w:val="superscript"/>
        </w:rPr>
        <w:t>4</w:t>
      </w:r>
      <w:r w:rsidRPr="0023228F">
        <w:t>, R. La Rosa</w:t>
      </w:r>
      <w:r w:rsidR="0081498E">
        <w:rPr>
          <w:vertAlign w:val="superscript"/>
        </w:rPr>
        <w:t>3</w:t>
      </w:r>
      <w:r w:rsidRPr="0023228F">
        <w:t>, V. Catara</w:t>
      </w:r>
      <w:r w:rsidR="0081498E">
        <w:rPr>
          <w:vertAlign w:val="superscript"/>
        </w:rPr>
        <w:t>3</w:t>
      </w:r>
    </w:p>
    <w:p w:rsidR="00797410" w:rsidRDefault="00797410">
      <w:pPr>
        <w:rPr>
          <w:lang w:val="en-US"/>
        </w:rPr>
      </w:pPr>
      <w:r w:rsidRPr="0081498E">
        <w:rPr>
          <w:vertAlign w:val="superscript"/>
          <w:lang w:val="en-US"/>
        </w:rPr>
        <w:t>1</w:t>
      </w:r>
      <w:r w:rsidRPr="0081498E">
        <w:rPr>
          <w:lang w:val="en-US"/>
        </w:rPr>
        <w:t xml:space="preserve"> </w:t>
      </w:r>
      <w:r w:rsidR="0081498E" w:rsidRPr="0081498E">
        <w:rPr>
          <w:lang w:val="en-US"/>
        </w:rPr>
        <w:t xml:space="preserve">Sustainable Agro-ecosystems and </w:t>
      </w:r>
      <w:proofErr w:type="spellStart"/>
      <w:r w:rsidR="0081498E" w:rsidRPr="0081498E">
        <w:rPr>
          <w:lang w:val="en-US"/>
        </w:rPr>
        <w:t>Bioresources</w:t>
      </w:r>
      <w:proofErr w:type="spellEnd"/>
      <w:r w:rsidR="0081498E" w:rsidRPr="0081498E">
        <w:rPr>
          <w:lang w:val="en-US"/>
        </w:rPr>
        <w:t xml:space="preserve"> Department,</w:t>
      </w:r>
      <w:r w:rsidR="0081498E">
        <w:rPr>
          <w:lang w:val="en-US"/>
        </w:rPr>
        <w:t xml:space="preserve"> </w:t>
      </w:r>
      <w:proofErr w:type="spellStart"/>
      <w:r w:rsidRPr="00797410">
        <w:rPr>
          <w:lang w:val="en-US"/>
        </w:rPr>
        <w:t>Fondazione</w:t>
      </w:r>
      <w:proofErr w:type="spellEnd"/>
      <w:r w:rsidRPr="00797410">
        <w:rPr>
          <w:lang w:val="en-US"/>
        </w:rPr>
        <w:t xml:space="preserve"> Edmund Mach (FEM), via E. Mach 1, 38010, S. Michele </w:t>
      </w:r>
      <w:proofErr w:type="spellStart"/>
      <w:r w:rsidRPr="00797410">
        <w:rPr>
          <w:lang w:val="en-US"/>
        </w:rPr>
        <w:t>all’Adige</w:t>
      </w:r>
      <w:proofErr w:type="spellEnd"/>
      <w:r w:rsidRPr="00797410">
        <w:rPr>
          <w:lang w:val="en-US"/>
        </w:rPr>
        <w:t xml:space="preserve"> (TN), Italy</w:t>
      </w:r>
    </w:p>
    <w:p w:rsidR="0081498E" w:rsidRDefault="0081498E">
      <w:pPr>
        <w:rPr>
          <w:lang w:val="en-US"/>
        </w:rPr>
      </w:pPr>
      <w:r w:rsidRPr="0081498E">
        <w:rPr>
          <w:vertAlign w:val="superscript"/>
          <w:lang w:val="en-US"/>
        </w:rPr>
        <w:t xml:space="preserve">2 </w:t>
      </w:r>
      <w:proofErr w:type="gramStart"/>
      <w:r w:rsidR="00E07839" w:rsidRPr="00E07839">
        <w:rPr>
          <w:lang w:val="en-US"/>
        </w:rPr>
        <w:t>Laboratory</w:t>
      </w:r>
      <w:proofErr w:type="gramEnd"/>
      <w:r w:rsidR="00E07839" w:rsidRPr="00E07839">
        <w:rPr>
          <w:lang w:val="en-US"/>
        </w:rPr>
        <w:t xml:space="preserve"> of Phytopathology,</w:t>
      </w:r>
      <w:r w:rsidR="00E07839"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Department of </w:t>
      </w:r>
      <w:r w:rsidR="00E07839">
        <w:rPr>
          <w:lang w:val="en-US"/>
        </w:rPr>
        <w:t>Crop Protection</w:t>
      </w:r>
      <w:r>
        <w:rPr>
          <w:lang w:val="en-US"/>
        </w:rPr>
        <w:t>, Gent University</w:t>
      </w:r>
      <w:r w:rsidR="00CB60C2">
        <w:rPr>
          <w:lang w:val="en-US"/>
        </w:rPr>
        <w:t>, 9000</w:t>
      </w:r>
      <w:r>
        <w:rPr>
          <w:lang w:val="en-US"/>
        </w:rPr>
        <w:t xml:space="preserve"> Gent, Belgium</w:t>
      </w:r>
    </w:p>
    <w:p w:rsidR="00316F1C" w:rsidRPr="004D50BD" w:rsidRDefault="00316F1C">
      <w:r w:rsidRPr="004D50BD">
        <w:rPr>
          <w:vertAlign w:val="superscript"/>
        </w:rPr>
        <w:t>3</w:t>
      </w:r>
      <w:r w:rsidR="004D50BD" w:rsidRPr="004D50BD">
        <w:t xml:space="preserve"> </w:t>
      </w:r>
      <w:r w:rsidR="004D50BD">
        <w:t>Dipartimento di Agricoltura, Alimetazione e Ambiente, Università di Catania, Catania, Italy</w:t>
      </w:r>
    </w:p>
    <w:p w:rsidR="00316F1C" w:rsidRPr="004D50BD" w:rsidRDefault="00316F1C">
      <w:r w:rsidRPr="004D50BD">
        <w:rPr>
          <w:vertAlign w:val="superscript"/>
        </w:rPr>
        <w:t>4</w:t>
      </w:r>
      <w:r w:rsidR="004D50BD" w:rsidRPr="004D50BD">
        <w:t xml:space="preserve"> Parco Scientifico e Tecnologico della Sicilia, Catania, Italy</w:t>
      </w:r>
    </w:p>
    <w:p w:rsidR="00DC3DF4" w:rsidRDefault="00B83AA4">
      <w:pPr>
        <w:rPr>
          <w:lang w:val="en-US"/>
        </w:rPr>
      </w:pPr>
      <w:proofErr w:type="spellStart"/>
      <w:r w:rsidRPr="00DC3DF4">
        <w:rPr>
          <w:lang w:val="en-US"/>
        </w:rPr>
        <w:t>Huanglongbing</w:t>
      </w:r>
      <w:proofErr w:type="spellEnd"/>
      <w:r w:rsidRPr="00DC3DF4">
        <w:rPr>
          <w:lang w:val="en-US"/>
        </w:rPr>
        <w:t xml:space="preserve"> (HLB) </w:t>
      </w:r>
      <w:r w:rsidR="00DC3DF4" w:rsidRPr="00DC3DF4">
        <w:rPr>
          <w:lang w:val="en-US"/>
        </w:rPr>
        <w:t>is a</w:t>
      </w:r>
      <w:r w:rsidR="005E2797">
        <w:rPr>
          <w:lang w:val="en-US"/>
        </w:rPr>
        <w:t>n infectious</w:t>
      </w:r>
      <w:r w:rsidR="00DC3DF4" w:rsidRPr="00DC3DF4">
        <w:rPr>
          <w:lang w:val="en-US"/>
        </w:rPr>
        <w:t xml:space="preserve"> </w:t>
      </w:r>
      <w:r w:rsidRPr="00DC3DF4">
        <w:rPr>
          <w:lang w:val="en-US"/>
        </w:rPr>
        <w:t xml:space="preserve">disease </w:t>
      </w:r>
      <w:r w:rsidR="00DC3DF4">
        <w:rPr>
          <w:lang w:val="en-US"/>
        </w:rPr>
        <w:t>of citrus tre</w:t>
      </w:r>
      <w:r w:rsidR="004D50BD">
        <w:rPr>
          <w:lang w:val="en-US"/>
        </w:rPr>
        <w:t>e</w:t>
      </w:r>
      <w:r w:rsidR="00DC3DF4">
        <w:rPr>
          <w:lang w:val="en-US"/>
        </w:rPr>
        <w:t>s</w:t>
      </w:r>
      <w:r w:rsidR="004D50BD">
        <w:rPr>
          <w:lang w:val="en-US"/>
        </w:rPr>
        <w:t>.</w:t>
      </w:r>
      <w:r w:rsidR="00DC3DF4">
        <w:rPr>
          <w:lang w:val="en-US"/>
        </w:rPr>
        <w:t xml:space="preserve"> </w:t>
      </w:r>
      <w:r w:rsidR="004D50BD">
        <w:rPr>
          <w:lang w:val="en-US"/>
        </w:rPr>
        <w:t>T</w:t>
      </w:r>
      <w:r w:rsidR="00DC3DF4">
        <w:rPr>
          <w:lang w:val="en-US"/>
        </w:rPr>
        <w:t xml:space="preserve">he phloem-limited </w:t>
      </w:r>
      <w:proofErr w:type="spellStart"/>
      <w:r w:rsidR="00DC3DF4" w:rsidRPr="00DC3DF4">
        <w:rPr>
          <w:i/>
          <w:lang w:val="en-US"/>
        </w:rPr>
        <w:t>Ca</w:t>
      </w:r>
      <w:r w:rsidR="004D50BD">
        <w:rPr>
          <w:i/>
          <w:lang w:val="en-US"/>
        </w:rPr>
        <w:t>ndidatus</w:t>
      </w:r>
      <w:proofErr w:type="spellEnd"/>
      <w:r w:rsidR="00DC3DF4">
        <w:rPr>
          <w:lang w:val="en-US"/>
        </w:rPr>
        <w:t xml:space="preserve"> </w:t>
      </w:r>
      <w:proofErr w:type="spellStart"/>
      <w:r w:rsidR="00DC3DF4">
        <w:rPr>
          <w:lang w:val="en-US"/>
        </w:rPr>
        <w:t>Liberibacter</w:t>
      </w:r>
      <w:proofErr w:type="spellEnd"/>
      <w:r w:rsidR="00DC3DF4">
        <w:rPr>
          <w:lang w:val="en-US"/>
        </w:rPr>
        <w:t xml:space="preserve"> </w:t>
      </w:r>
      <w:proofErr w:type="spellStart"/>
      <w:r w:rsidR="00DC3DF4">
        <w:rPr>
          <w:lang w:val="en-US"/>
        </w:rPr>
        <w:t>asiaticus</w:t>
      </w:r>
      <w:proofErr w:type="spellEnd"/>
      <w:r w:rsidR="004D50BD">
        <w:rPr>
          <w:lang w:val="en-US"/>
        </w:rPr>
        <w:t xml:space="preserve"> is associated with HLB</w:t>
      </w:r>
      <w:r w:rsidR="00DC3DF4">
        <w:rPr>
          <w:lang w:val="en-US"/>
        </w:rPr>
        <w:t xml:space="preserve">. We studied microbial populations in </w:t>
      </w:r>
      <w:r w:rsidR="00762E08">
        <w:rPr>
          <w:lang w:val="en-US"/>
        </w:rPr>
        <w:t xml:space="preserve">bark and leaf midrib </w:t>
      </w:r>
      <w:r w:rsidR="00DC3DF4">
        <w:rPr>
          <w:lang w:val="en-US"/>
        </w:rPr>
        <w:t>tissues of</w:t>
      </w:r>
      <w:r w:rsidR="005E2797">
        <w:rPr>
          <w:lang w:val="en-US"/>
        </w:rPr>
        <w:t xml:space="preserve"> infected</w:t>
      </w:r>
      <w:r w:rsidR="00DC3DF4">
        <w:rPr>
          <w:lang w:val="en-US"/>
        </w:rPr>
        <w:t xml:space="preserve"> </w:t>
      </w:r>
      <w:r w:rsidR="00762E08">
        <w:rPr>
          <w:lang w:val="en-US"/>
        </w:rPr>
        <w:t>citron and mandarin</w:t>
      </w:r>
      <w:r w:rsidR="00DC3DF4">
        <w:rPr>
          <w:lang w:val="en-US"/>
        </w:rPr>
        <w:t xml:space="preserve"> trees </w:t>
      </w:r>
      <w:r w:rsidR="00762E08">
        <w:rPr>
          <w:lang w:val="en-US"/>
        </w:rPr>
        <w:t xml:space="preserve">in China. </w:t>
      </w:r>
      <w:r w:rsidR="005E2797">
        <w:rPr>
          <w:lang w:val="en-US"/>
        </w:rPr>
        <w:t xml:space="preserve">The </w:t>
      </w:r>
      <w:r w:rsidR="00762E08">
        <w:rPr>
          <w:lang w:val="en-US"/>
        </w:rPr>
        <w:t xml:space="preserve">presence </w:t>
      </w:r>
      <w:r w:rsidR="005E2797">
        <w:rPr>
          <w:lang w:val="en-US"/>
        </w:rPr>
        <w:t>of</w:t>
      </w:r>
      <w:r w:rsidR="00F8569E">
        <w:rPr>
          <w:lang w:val="en-US"/>
        </w:rPr>
        <w:t xml:space="preserve"> </w:t>
      </w:r>
      <w:r w:rsidR="00F8569E" w:rsidRPr="00F8569E">
        <w:rPr>
          <w:i/>
          <w:lang w:val="en-US"/>
        </w:rPr>
        <w:t>Ca.</w:t>
      </w:r>
      <w:r w:rsidR="005E2797">
        <w:rPr>
          <w:lang w:val="en-US"/>
        </w:rPr>
        <w:t xml:space="preserve"> </w:t>
      </w:r>
      <w:proofErr w:type="spellStart"/>
      <w:r w:rsidR="005E2797">
        <w:rPr>
          <w:lang w:val="en-US"/>
        </w:rPr>
        <w:t>Liberibacter</w:t>
      </w:r>
      <w:proofErr w:type="spellEnd"/>
      <w:r w:rsidR="005E2797">
        <w:rPr>
          <w:lang w:val="en-US"/>
        </w:rPr>
        <w:t xml:space="preserve"> </w:t>
      </w:r>
      <w:r w:rsidR="00762E08">
        <w:rPr>
          <w:lang w:val="en-US"/>
        </w:rPr>
        <w:t>was quantitat</w:t>
      </w:r>
      <w:r w:rsidR="005E2797">
        <w:rPr>
          <w:lang w:val="en-US"/>
        </w:rPr>
        <w:t>ively assessed</w:t>
      </w:r>
      <w:r w:rsidR="00762E08">
        <w:rPr>
          <w:lang w:val="en-US"/>
        </w:rPr>
        <w:t xml:space="preserve"> via </w:t>
      </w:r>
      <w:proofErr w:type="spellStart"/>
      <w:r w:rsidR="00762E08">
        <w:rPr>
          <w:lang w:val="en-US"/>
        </w:rPr>
        <w:t>qPCR</w:t>
      </w:r>
      <w:proofErr w:type="spellEnd"/>
      <w:r w:rsidR="00762E08">
        <w:rPr>
          <w:lang w:val="en-US"/>
        </w:rPr>
        <w:t xml:space="preserve">. </w:t>
      </w:r>
      <w:r w:rsidR="005E2797">
        <w:rPr>
          <w:lang w:val="en-US"/>
        </w:rPr>
        <w:t>The s</w:t>
      </w:r>
      <w:r w:rsidR="00762E08">
        <w:rPr>
          <w:lang w:val="en-US"/>
        </w:rPr>
        <w:t>ample DNA was used for whole-community analysis using pyrosequencing of the 16S rDNA region.</w:t>
      </w:r>
      <w:r w:rsidR="005E2797">
        <w:rPr>
          <w:lang w:val="en-US"/>
        </w:rPr>
        <w:t xml:space="preserve">  Contrary to the expectations, </w:t>
      </w:r>
      <w:proofErr w:type="spellStart"/>
      <w:r w:rsidR="005E2797">
        <w:rPr>
          <w:lang w:val="en-US"/>
        </w:rPr>
        <w:t>qPCR</w:t>
      </w:r>
      <w:proofErr w:type="spellEnd"/>
      <w:r w:rsidR="005E2797">
        <w:rPr>
          <w:lang w:val="en-US"/>
        </w:rPr>
        <w:t xml:space="preserve"> indicated that barks were more heavily colonized that leaf midribs</w:t>
      </w:r>
      <w:r w:rsidR="00B8585B">
        <w:rPr>
          <w:lang w:val="en-US"/>
        </w:rPr>
        <w:t>. Whole-community analysis indicated that citrus and mandarin tree</w:t>
      </w:r>
      <w:r w:rsidR="00797410">
        <w:rPr>
          <w:lang w:val="en-US"/>
        </w:rPr>
        <w:t>s</w:t>
      </w:r>
      <w:r w:rsidR="00B8585B">
        <w:rPr>
          <w:lang w:val="en-US"/>
        </w:rPr>
        <w:t xml:space="preserve"> shared a large portion of their bacterial populations. Bacterial communities associated with bark and </w:t>
      </w:r>
      <w:proofErr w:type="gramStart"/>
      <w:r w:rsidR="00B8585B">
        <w:rPr>
          <w:lang w:val="en-US"/>
        </w:rPr>
        <w:t>midrib were</w:t>
      </w:r>
      <w:proofErr w:type="gramEnd"/>
      <w:r w:rsidR="00B8585B">
        <w:rPr>
          <w:lang w:val="en-US"/>
        </w:rPr>
        <w:t xml:space="preserve"> also highly similar</w:t>
      </w:r>
      <w:r w:rsidR="0050196E">
        <w:rPr>
          <w:lang w:val="en-US"/>
        </w:rPr>
        <w:t>. Despite the</w:t>
      </w:r>
      <w:r w:rsidR="008B5230">
        <w:rPr>
          <w:lang w:val="en-US"/>
        </w:rPr>
        <w:t xml:space="preserve"> </w:t>
      </w:r>
      <w:r w:rsidR="0050196E">
        <w:rPr>
          <w:lang w:val="en-US"/>
        </w:rPr>
        <w:t xml:space="preserve">similarities, samples </w:t>
      </w:r>
      <w:r w:rsidR="008B5230">
        <w:rPr>
          <w:lang w:val="en-US"/>
        </w:rPr>
        <w:t xml:space="preserve">from the different species and tissues could be grouped </w:t>
      </w:r>
      <w:r w:rsidR="00CA733B">
        <w:rPr>
          <w:lang w:val="en-US"/>
        </w:rPr>
        <w:t>in a</w:t>
      </w:r>
      <w:r w:rsidR="008B5230">
        <w:rPr>
          <w:lang w:val="en-US"/>
        </w:rPr>
        <w:t xml:space="preserve"> Principal Coordinates Analysis </w:t>
      </w:r>
      <w:r w:rsidR="00CA733B">
        <w:rPr>
          <w:lang w:val="en-US"/>
        </w:rPr>
        <w:t xml:space="preserve">plot generated using </w:t>
      </w:r>
      <w:proofErr w:type="spellStart"/>
      <w:r w:rsidR="008B5230">
        <w:rPr>
          <w:lang w:val="en-US"/>
        </w:rPr>
        <w:t>UniFrac</w:t>
      </w:r>
      <w:proofErr w:type="spellEnd"/>
      <w:r w:rsidR="008B5230">
        <w:rPr>
          <w:lang w:val="en-US"/>
        </w:rPr>
        <w:t xml:space="preserve"> distances.</w:t>
      </w:r>
      <w:r w:rsidR="00F8569E">
        <w:rPr>
          <w:lang w:val="en-US"/>
        </w:rPr>
        <w:t xml:space="preserve"> Using pyrosequencing we </w:t>
      </w:r>
      <w:proofErr w:type="spellStart"/>
      <w:r w:rsidR="00F8569E">
        <w:rPr>
          <w:lang w:val="en-US"/>
        </w:rPr>
        <w:t>detec</w:t>
      </w:r>
      <w:r w:rsidR="00F06E43">
        <w:rPr>
          <w:lang w:val="en-US"/>
        </w:rPr>
        <w:t>ed</w:t>
      </w:r>
      <w:proofErr w:type="spellEnd"/>
      <w:r w:rsidR="00F8569E">
        <w:rPr>
          <w:lang w:val="en-US"/>
        </w:rPr>
        <w:t xml:space="preserve"> </w:t>
      </w:r>
      <w:r w:rsidR="00F8569E" w:rsidRPr="00F8569E">
        <w:rPr>
          <w:i/>
          <w:lang w:val="en-US"/>
        </w:rPr>
        <w:t>Ca.</w:t>
      </w:r>
      <w:r w:rsidR="00F8569E">
        <w:rPr>
          <w:lang w:val="en-US"/>
        </w:rPr>
        <w:t xml:space="preserve"> </w:t>
      </w:r>
      <w:proofErr w:type="spellStart"/>
      <w:r w:rsidR="00F8569E">
        <w:rPr>
          <w:lang w:val="en-US"/>
        </w:rPr>
        <w:t>Liberibacter</w:t>
      </w:r>
      <w:proofErr w:type="spellEnd"/>
      <w:r w:rsidR="00F8569E">
        <w:rPr>
          <w:lang w:val="en-US"/>
        </w:rPr>
        <w:t xml:space="preserve"> sequences in all samples. We noted that the relative frequency of sequences under the order </w:t>
      </w:r>
      <w:proofErr w:type="spellStart"/>
      <w:r w:rsidR="00F8569E">
        <w:rPr>
          <w:lang w:val="en-US"/>
        </w:rPr>
        <w:t>Rhizobiales</w:t>
      </w:r>
      <w:proofErr w:type="spellEnd"/>
      <w:r w:rsidR="00F8569E">
        <w:rPr>
          <w:lang w:val="en-US"/>
        </w:rPr>
        <w:t xml:space="preserve"> was constant and unaffected by the variables </w:t>
      </w:r>
      <w:r w:rsidR="00F06E43">
        <w:rPr>
          <w:lang w:val="en-US"/>
        </w:rPr>
        <w:t>considered</w:t>
      </w:r>
      <w:r w:rsidR="00F8569E">
        <w:rPr>
          <w:lang w:val="en-US"/>
        </w:rPr>
        <w:t xml:space="preserve"> </w:t>
      </w:r>
      <w:r w:rsidR="00F06E43">
        <w:rPr>
          <w:lang w:val="en-US"/>
        </w:rPr>
        <w:t>in this work</w:t>
      </w:r>
      <w:r w:rsidR="00F8569E">
        <w:rPr>
          <w:lang w:val="en-US"/>
        </w:rPr>
        <w:t xml:space="preserve">. Increased numbers of </w:t>
      </w:r>
      <w:r w:rsidR="00F8569E" w:rsidRPr="00F8569E">
        <w:rPr>
          <w:i/>
          <w:lang w:val="en-US"/>
        </w:rPr>
        <w:t>Ca.</w:t>
      </w:r>
      <w:r w:rsidR="00F8569E">
        <w:rPr>
          <w:lang w:val="en-US"/>
        </w:rPr>
        <w:t xml:space="preserve"> </w:t>
      </w:r>
      <w:proofErr w:type="spellStart"/>
      <w:r w:rsidR="00F8569E">
        <w:rPr>
          <w:lang w:val="en-US"/>
        </w:rPr>
        <w:t>Liberibacter</w:t>
      </w:r>
      <w:proofErr w:type="spellEnd"/>
      <w:r w:rsidR="00F06E43">
        <w:rPr>
          <w:lang w:val="en-US"/>
        </w:rPr>
        <w:t xml:space="preserve"> corresponded to fewer</w:t>
      </w:r>
      <w:r w:rsidR="00F8569E">
        <w:rPr>
          <w:lang w:val="en-US"/>
        </w:rPr>
        <w:t xml:space="preserve"> sequences assigned to other families in the </w:t>
      </w:r>
      <w:proofErr w:type="spellStart"/>
      <w:r w:rsidR="00F8569E">
        <w:rPr>
          <w:lang w:val="en-US"/>
        </w:rPr>
        <w:t>Rh</w:t>
      </w:r>
      <w:r w:rsidR="00810764">
        <w:rPr>
          <w:lang w:val="en-US"/>
        </w:rPr>
        <w:t>izo</w:t>
      </w:r>
      <w:r w:rsidR="00F8569E">
        <w:rPr>
          <w:lang w:val="en-US"/>
        </w:rPr>
        <w:t>biales</w:t>
      </w:r>
      <w:proofErr w:type="spellEnd"/>
      <w:r w:rsidR="00F8569E">
        <w:rPr>
          <w:lang w:val="en-US"/>
        </w:rPr>
        <w:t xml:space="preserve"> (</w:t>
      </w:r>
      <w:r w:rsidR="00AE75F6">
        <w:rPr>
          <w:lang w:val="en-US"/>
        </w:rPr>
        <w:t xml:space="preserve">chiefly </w:t>
      </w:r>
      <w:proofErr w:type="spellStart"/>
      <w:r w:rsidR="00F8569E">
        <w:rPr>
          <w:lang w:val="en-US"/>
        </w:rPr>
        <w:t>Methylocystaceae</w:t>
      </w:r>
      <w:proofErr w:type="spellEnd"/>
      <w:r w:rsidR="00F8569E">
        <w:rPr>
          <w:lang w:val="en-US"/>
        </w:rPr>
        <w:t xml:space="preserve"> and </w:t>
      </w:r>
      <w:proofErr w:type="spellStart"/>
      <w:r w:rsidR="00F8569E">
        <w:rPr>
          <w:lang w:val="en-US"/>
        </w:rPr>
        <w:t>Me</w:t>
      </w:r>
      <w:r w:rsidR="00A56EEB">
        <w:rPr>
          <w:lang w:val="en-US"/>
        </w:rPr>
        <w:t>thylobacterium</w:t>
      </w:r>
      <w:proofErr w:type="spellEnd"/>
      <w:r w:rsidR="00A56EEB">
        <w:rPr>
          <w:lang w:val="en-US"/>
        </w:rPr>
        <w:t xml:space="preserve">). Four </w:t>
      </w:r>
      <w:r w:rsidR="00AE75F6">
        <w:rPr>
          <w:lang w:val="en-US"/>
        </w:rPr>
        <w:t xml:space="preserve">separate </w:t>
      </w:r>
      <w:r w:rsidR="00A56EEB">
        <w:rPr>
          <w:lang w:val="en-US"/>
        </w:rPr>
        <w:t xml:space="preserve">OTUs were classified as </w:t>
      </w:r>
      <w:r w:rsidR="00A56EEB" w:rsidRPr="00F8569E">
        <w:rPr>
          <w:i/>
          <w:lang w:val="en-US"/>
        </w:rPr>
        <w:t>Ca.</w:t>
      </w:r>
      <w:r w:rsidR="00A56EEB">
        <w:rPr>
          <w:lang w:val="en-US"/>
        </w:rPr>
        <w:t xml:space="preserve"> </w:t>
      </w:r>
      <w:proofErr w:type="spellStart"/>
      <w:r w:rsidR="00A56EEB">
        <w:rPr>
          <w:lang w:val="en-US"/>
        </w:rPr>
        <w:t>Liberibacter</w:t>
      </w:r>
      <w:proofErr w:type="spellEnd"/>
      <w:r w:rsidR="00A56EEB">
        <w:rPr>
          <w:lang w:val="en-US"/>
        </w:rPr>
        <w:t xml:space="preserve">. The majority of samples hosted multiple (2-3) OTUs of </w:t>
      </w:r>
      <w:r w:rsidR="00A56EEB" w:rsidRPr="00F8569E">
        <w:rPr>
          <w:i/>
          <w:lang w:val="en-US"/>
        </w:rPr>
        <w:t>Ca.</w:t>
      </w:r>
      <w:r w:rsidR="00A56EEB">
        <w:rPr>
          <w:lang w:val="en-US"/>
        </w:rPr>
        <w:t xml:space="preserve"> </w:t>
      </w:r>
      <w:proofErr w:type="spellStart"/>
      <w:r w:rsidR="00A56EEB">
        <w:rPr>
          <w:lang w:val="en-US"/>
        </w:rPr>
        <w:t>Liberibacter</w:t>
      </w:r>
      <w:proofErr w:type="spellEnd"/>
      <w:r w:rsidR="00A56EEB">
        <w:rPr>
          <w:lang w:val="en-US"/>
        </w:rPr>
        <w:t xml:space="preserve">, and the control sample (whose bacterial </w:t>
      </w:r>
      <w:proofErr w:type="spellStart"/>
      <w:r w:rsidR="00A56EEB">
        <w:rPr>
          <w:lang w:val="en-US"/>
        </w:rPr>
        <w:t>microfauna</w:t>
      </w:r>
      <w:proofErr w:type="spellEnd"/>
      <w:r w:rsidR="00A56EEB">
        <w:rPr>
          <w:lang w:val="en-US"/>
        </w:rPr>
        <w:t xml:space="preserve"> was dominated by </w:t>
      </w:r>
      <w:r w:rsidR="00A56EEB" w:rsidRPr="00F8569E">
        <w:rPr>
          <w:i/>
          <w:lang w:val="en-US"/>
        </w:rPr>
        <w:t>Ca.</w:t>
      </w:r>
      <w:r w:rsidR="00A56EEB">
        <w:rPr>
          <w:lang w:val="en-US"/>
        </w:rPr>
        <w:t xml:space="preserve"> </w:t>
      </w:r>
      <w:proofErr w:type="spellStart"/>
      <w:r w:rsidR="00A56EEB">
        <w:rPr>
          <w:lang w:val="en-US"/>
        </w:rPr>
        <w:t>Liberibacter</w:t>
      </w:r>
      <w:proofErr w:type="spellEnd"/>
      <w:r w:rsidR="00A56EEB">
        <w:rPr>
          <w:lang w:val="en-US"/>
        </w:rPr>
        <w:t>) hosted all four OTUs of the pathogen.</w:t>
      </w:r>
      <w:r w:rsidR="00D90E2D">
        <w:rPr>
          <w:lang w:val="en-US"/>
        </w:rPr>
        <w:t xml:space="preserve"> Our findings show that during development of HLB disease, citrus trees harbor multiple populations of </w:t>
      </w:r>
      <w:r w:rsidR="00D90E2D" w:rsidRPr="00F8569E">
        <w:rPr>
          <w:i/>
          <w:lang w:val="en-US"/>
        </w:rPr>
        <w:t>Ca.</w:t>
      </w:r>
      <w:r w:rsidR="00D90E2D">
        <w:rPr>
          <w:lang w:val="en-US"/>
        </w:rPr>
        <w:t xml:space="preserve"> </w:t>
      </w:r>
      <w:proofErr w:type="spellStart"/>
      <w:r w:rsidR="00D90E2D">
        <w:rPr>
          <w:lang w:val="en-US"/>
        </w:rPr>
        <w:t>Liberibacter</w:t>
      </w:r>
      <w:proofErr w:type="spellEnd"/>
      <w:r w:rsidR="00D90E2D">
        <w:rPr>
          <w:lang w:val="en-US"/>
        </w:rPr>
        <w:t>, and raise new questions on their significance for the ecology and pathogenesis of this bacterium.</w:t>
      </w:r>
    </w:p>
    <w:p w:rsidR="00F94E4F" w:rsidRDefault="00F94E4F">
      <w:pPr>
        <w:rPr>
          <w:lang w:val="en-US"/>
        </w:rPr>
      </w:pPr>
    </w:p>
    <w:p w:rsidR="00F94E4F" w:rsidRPr="00DC3DF4" w:rsidRDefault="00F94E4F">
      <w:pPr>
        <w:rPr>
          <w:lang w:val="en-US"/>
        </w:rPr>
      </w:pPr>
      <w:r>
        <w:rPr>
          <w:lang w:val="en-US"/>
        </w:rPr>
        <w:t xml:space="preserve">Keywords: </w:t>
      </w:r>
      <w:proofErr w:type="spellStart"/>
      <w:r>
        <w:rPr>
          <w:lang w:val="en-US"/>
        </w:rPr>
        <w:t>Huanglongbing</w:t>
      </w:r>
      <w:proofErr w:type="spellEnd"/>
      <w:r>
        <w:rPr>
          <w:lang w:val="en-US"/>
        </w:rPr>
        <w:t xml:space="preserve">, </w:t>
      </w:r>
      <w:proofErr w:type="spellStart"/>
      <w:r w:rsidRPr="00F94E4F">
        <w:rPr>
          <w:i/>
          <w:lang w:val="en-US"/>
        </w:rPr>
        <w:t>Candidatus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Liberibacter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asiaticus</w:t>
      </w:r>
      <w:proofErr w:type="spellEnd"/>
      <w:r>
        <w:rPr>
          <w:lang w:val="en-US"/>
        </w:rPr>
        <w:t>, citrus, pyrosequencing</w:t>
      </w:r>
      <w:bookmarkStart w:id="0" w:name="_GoBack"/>
      <w:bookmarkEnd w:id="0"/>
    </w:p>
    <w:sectPr w:rsidR="00F94E4F" w:rsidRPr="00DC3D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8"/>
    <w:rsid w:val="00096A15"/>
    <w:rsid w:val="0023228F"/>
    <w:rsid w:val="00316F1C"/>
    <w:rsid w:val="004D50BD"/>
    <w:rsid w:val="004E28EA"/>
    <w:rsid w:val="0050196E"/>
    <w:rsid w:val="005E2797"/>
    <w:rsid w:val="00762E08"/>
    <w:rsid w:val="00797410"/>
    <w:rsid w:val="00810764"/>
    <w:rsid w:val="0081498E"/>
    <w:rsid w:val="008B1748"/>
    <w:rsid w:val="008B5230"/>
    <w:rsid w:val="00A56EEB"/>
    <w:rsid w:val="00A74339"/>
    <w:rsid w:val="00AE75F6"/>
    <w:rsid w:val="00B83AA4"/>
    <w:rsid w:val="00B8585B"/>
    <w:rsid w:val="00C708D6"/>
    <w:rsid w:val="00CA733B"/>
    <w:rsid w:val="00CB60C2"/>
    <w:rsid w:val="00D90E2D"/>
    <w:rsid w:val="00DC3DF4"/>
    <w:rsid w:val="00E07839"/>
    <w:rsid w:val="00F06E43"/>
    <w:rsid w:val="00F8569E"/>
    <w:rsid w:val="00F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Kimboz</dc:creator>
  <cp:keywords/>
  <dc:description/>
  <cp:lastModifiedBy>Kimboz</cp:lastModifiedBy>
  <cp:revision>19</cp:revision>
  <dcterms:created xsi:type="dcterms:W3CDTF">2015-02-16T08:04:00Z</dcterms:created>
  <dcterms:modified xsi:type="dcterms:W3CDTF">2015-02-16T16:34:00Z</dcterms:modified>
</cp:coreProperties>
</file>