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3FA9" w:rsidRDefault="00323FA9" w:rsidP="00011634">
      <w:pPr>
        <w:spacing w:after="0" w:line="480" w:lineRule="auto"/>
        <w:jc w:val="both"/>
      </w:pPr>
      <w:r>
        <w:t xml:space="preserve">Evidence for a </w:t>
      </w:r>
      <w:proofErr w:type="spellStart"/>
      <w:r>
        <w:t>breeding</w:t>
      </w:r>
      <w:proofErr w:type="spellEnd"/>
      <w:r>
        <w:t xml:space="preserve"> dispersal </w:t>
      </w:r>
      <w:proofErr w:type="spellStart"/>
      <w:r>
        <w:t>tactic</w:t>
      </w:r>
      <w:proofErr w:type="spellEnd"/>
      <w:r>
        <w:t xml:space="preserve"> in a large herbivore</w:t>
      </w:r>
    </w:p>
    <w:p w:rsidR="00323FA9" w:rsidRDefault="00323FA9" w:rsidP="00011634">
      <w:pPr>
        <w:spacing w:after="0" w:line="480" w:lineRule="auto"/>
        <w:jc w:val="both"/>
      </w:pPr>
      <w:r>
        <w:t>Debeffe L., Hewison M., Focardi S., Bonenfant C., Linnell J., Cagnacci F.</w:t>
      </w:r>
    </w:p>
    <w:p w:rsidR="00323FA9" w:rsidRDefault="00323FA9" w:rsidP="00011634">
      <w:pPr>
        <w:spacing w:after="0" w:line="480" w:lineRule="auto"/>
        <w:jc w:val="both"/>
        <w:rPr>
          <w:rFonts w:ascii="Times New Roman" w:hAnsi="Times New Roman"/>
          <w:sz w:val="24"/>
          <w:szCs w:val="24"/>
          <w:lang w:val="en-GB"/>
        </w:rPr>
      </w:pPr>
    </w:p>
    <w:p w:rsidR="00011634" w:rsidRPr="00323FA9" w:rsidRDefault="00011634" w:rsidP="00011634">
      <w:pPr>
        <w:spacing w:after="0" w:line="480" w:lineRule="auto"/>
        <w:jc w:val="both"/>
        <w:rPr>
          <w:rFonts w:asciiTheme="minorHAnsi" w:hAnsiTheme="minorHAnsi"/>
          <w:lang w:val="en-GB"/>
        </w:rPr>
      </w:pPr>
      <w:r w:rsidRPr="00323FA9">
        <w:rPr>
          <w:rFonts w:asciiTheme="minorHAnsi" w:hAnsiTheme="minorHAnsi"/>
          <w:lang w:val="en-GB"/>
        </w:rPr>
        <w:t xml:space="preserve">From an evolutionary stand point, breeding dispersal, the net movement between successive breeding sites, remains a poorly understood and seldom reported phenomenon, despite its potential importance for population dynamics. This is particularly so for mammals, however, recent descriptive data from several species of large herbivore indicate that females may be </w:t>
      </w:r>
      <w:r w:rsidR="009677A3" w:rsidRPr="00323FA9">
        <w:rPr>
          <w:rFonts w:asciiTheme="minorHAnsi" w:hAnsiTheme="minorHAnsi"/>
          <w:lang w:val="en-GB"/>
        </w:rPr>
        <w:t>unusually</w:t>
      </w:r>
      <w:r w:rsidRPr="00323FA9">
        <w:rPr>
          <w:rFonts w:asciiTheme="minorHAnsi" w:hAnsiTheme="minorHAnsi"/>
          <w:lang w:val="en-GB"/>
        </w:rPr>
        <w:t xml:space="preserve"> mobile during the breedin</w:t>
      </w:r>
      <w:r w:rsidR="00D37673" w:rsidRPr="00323FA9">
        <w:rPr>
          <w:rFonts w:asciiTheme="minorHAnsi" w:hAnsiTheme="minorHAnsi"/>
          <w:lang w:val="en-GB"/>
        </w:rPr>
        <w:t xml:space="preserve">g season, undertaking short trips </w:t>
      </w:r>
      <w:r w:rsidRPr="00323FA9">
        <w:rPr>
          <w:rFonts w:asciiTheme="minorHAnsi" w:hAnsiTheme="minorHAnsi"/>
          <w:lang w:val="en-GB"/>
        </w:rPr>
        <w:t xml:space="preserve">outside their normal home range. </w:t>
      </w:r>
      <w:r w:rsidR="009677A3" w:rsidRPr="00323FA9">
        <w:rPr>
          <w:rFonts w:asciiTheme="minorHAnsi" w:hAnsiTheme="minorHAnsi"/>
          <w:lang w:val="en-GB"/>
        </w:rPr>
        <w:t>W</w:t>
      </w:r>
      <w:r w:rsidRPr="00323FA9">
        <w:rPr>
          <w:rFonts w:asciiTheme="minorHAnsi" w:hAnsiTheme="minorHAnsi"/>
          <w:lang w:val="en-GB"/>
        </w:rPr>
        <w:t xml:space="preserve">e suggest that if fertilisation occurs during these exceptional forays, then this behaviour could be considered as a form of breeding dispersal, at least from a genetic point of view. This behaviour could be motivated by inbreeding avoidance, the search for good genes and/or multiple paternity. </w:t>
      </w:r>
      <w:r w:rsidR="00D37673" w:rsidRPr="00323FA9">
        <w:rPr>
          <w:rFonts w:asciiTheme="minorHAnsi" w:hAnsiTheme="minorHAnsi"/>
          <w:lang w:val="en-GB"/>
        </w:rPr>
        <w:t>W</w:t>
      </w:r>
      <w:r w:rsidRPr="00323FA9">
        <w:rPr>
          <w:rFonts w:asciiTheme="minorHAnsi" w:hAnsiTheme="minorHAnsi"/>
          <w:lang w:val="en-GB"/>
        </w:rPr>
        <w:t xml:space="preserve">e illustrate this by investigating the ranging behaviour of GPS-monitored adult roe deer from six </w:t>
      </w:r>
      <w:r w:rsidR="0005603E" w:rsidRPr="00323FA9">
        <w:rPr>
          <w:rFonts w:asciiTheme="minorHAnsi" w:hAnsiTheme="minorHAnsi"/>
          <w:lang w:val="en-GB"/>
        </w:rPr>
        <w:t xml:space="preserve">intensively studied </w:t>
      </w:r>
      <w:r w:rsidRPr="00323FA9">
        <w:rPr>
          <w:rFonts w:asciiTheme="minorHAnsi" w:hAnsiTheme="minorHAnsi"/>
          <w:lang w:val="en-GB"/>
        </w:rPr>
        <w:t xml:space="preserve">populations across Europe. We show that excursions are common from June to August, </w:t>
      </w:r>
      <w:r w:rsidR="0005603E" w:rsidRPr="00323FA9">
        <w:rPr>
          <w:rFonts w:asciiTheme="minorHAnsi" w:hAnsiTheme="minorHAnsi"/>
          <w:lang w:val="en-GB"/>
        </w:rPr>
        <w:t xml:space="preserve">with almost </w:t>
      </w:r>
      <w:r w:rsidR="009677A3" w:rsidRPr="00323FA9">
        <w:rPr>
          <w:rFonts w:asciiTheme="minorHAnsi" w:hAnsiTheme="minorHAnsi"/>
          <w:lang w:val="en-GB"/>
        </w:rPr>
        <w:t xml:space="preserve">half </w:t>
      </w:r>
      <w:r w:rsidR="0005603E" w:rsidRPr="00323FA9">
        <w:rPr>
          <w:rFonts w:asciiTheme="minorHAnsi" w:hAnsiTheme="minorHAnsi"/>
          <w:lang w:val="en-GB"/>
        </w:rPr>
        <w:t xml:space="preserve">of </w:t>
      </w:r>
      <w:r w:rsidRPr="00323FA9">
        <w:rPr>
          <w:rFonts w:asciiTheme="minorHAnsi" w:hAnsiTheme="minorHAnsi"/>
          <w:lang w:val="en-GB"/>
        </w:rPr>
        <w:t>females making at least one excursion</w:t>
      </w:r>
      <w:r w:rsidR="009677A3" w:rsidRPr="00323FA9">
        <w:rPr>
          <w:rFonts w:asciiTheme="minorHAnsi" w:hAnsiTheme="minorHAnsi"/>
          <w:lang w:val="en-GB"/>
        </w:rPr>
        <w:t>.</w:t>
      </w:r>
      <w:r w:rsidR="0005603E" w:rsidRPr="00323FA9">
        <w:rPr>
          <w:rFonts w:asciiTheme="minorHAnsi" w:hAnsiTheme="minorHAnsi"/>
          <w:lang w:val="en-GB"/>
        </w:rPr>
        <w:t xml:space="preserve"> </w:t>
      </w:r>
      <w:r w:rsidR="009677A3" w:rsidRPr="00323FA9">
        <w:rPr>
          <w:rFonts w:asciiTheme="minorHAnsi" w:hAnsiTheme="minorHAnsi"/>
          <w:lang w:val="en-GB"/>
        </w:rPr>
        <w:t xml:space="preserve">Excursions </w:t>
      </w:r>
      <w:r w:rsidR="00D37673" w:rsidRPr="00323FA9">
        <w:rPr>
          <w:rFonts w:asciiTheme="minorHAnsi" w:hAnsiTheme="minorHAnsi"/>
          <w:lang w:val="en-GB"/>
        </w:rPr>
        <w:t>are</w:t>
      </w:r>
      <w:r w:rsidR="009677A3" w:rsidRPr="00323FA9">
        <w:rPr>
          <w:rFonts w:asciiTheme="minorHAnsi" w:hAnsiTheme="minorHAnsi"/>
          <w:lang w:val="en-GB"/>
        </w:rPr>
        <w:t xml:space="preserve"> </w:t>
      </w:r>
      <w:r w:rsidRPr="00323FA9">
        <w:rPr>
          <w:rFonts w:asciiTheme="minorHAnsi" w:hAnsiTheme="minorHAnsi"/>
          <w:lang w:val="en-GB"/>
        </w:rPr>
        <w:t>concentrated in time</w:t>
      </w:r>
      <w:r w:rsidR="0005603E" w:rsidRPr="00323FA9">
        <w:rPr>
          <w:rFonts w:asciiTheme="minorHAnsi" w:hAnsiTheme="minorHAnsi"/>
          <w:lang w:val="en-GB"/>
        </w:rPr>
        <w:t xml:space="preserve"> and</w:t>
      </w:r>
      <w:r w:rsidRPr="00323FA9">
        <w:rPr>
          <w:rFonts w:asciiTheme="minorHAnsi" w:hAnsiTheme="minorHAnsi"/>
          <w:lang w:val="en-GB"/>
        </w:rPr>
        <w:t xml:space="preserve"> centred on the rutting period, indicating a link with reproduction</w:t>
      </w:r>
      <w:r w:rsidR="00D37673" w:rsidRPr="00323FA9">
        <w:rPr>
          <w:rFonts w:asciiTheme="minorHAnsi" w:hAnsiTheme="minorHAnsi"/>
          <w:lang w:val="en-GB"/>
        </w:rPr>
        <w:t>. The distance females travel</w:t>
      </w:r>
      <w:r w:rsidRPr="00323FA9">
        <w:rPr>
          <w:rFonts w:asciiTheme="minorHAnsi" w:hAnsiTheme="minorHAnsi"/>
          <w:lang w:val="en-GB"/>
        </w:rPr>
        <w:t xml:space="preserve"> during excursions was significantly greater than the diameter of an average male home range, </w:t>
      </w:r>
      <w:r w:rsidR="009677A3" w:rsidRPr="00323FA9">
        <w:rPr>
          <w:rFonts w:asciiTheme="minorHAnsi" w:hAnsiTheme="minorHAnsi"/>
          <w:lang w:val="en-GB"/>
        </w:rPr>
        <w:t>while</w:t>
      </w:r>
      <w:r w:rsidRPr="00323FA9">
        <w:rPr>
          <w:rFonts w:asciiTheme="minorHAnsi" w:hAnsiTheme="minorHAnsi"/>
          <w:lang w:val="en-GB"/>
        </w:rPr>
        <w:t xml:space="preserve"> travel speed decreased as </w:t>
      </w:r>
      <w:r w:rsidR="0005603E" w:rsidRPr="00323FA9">
        <w:rPr>
          <w:rFonts w:asciiTheme="minorHAnsi" w:hAnsiTheme="minorHAnsi"/>
          <w:lang w:val="en-GB"/>
        </w:rPr>
        <w:t>the female</w:t>
      </w:r>
      <w:r w:rsidRPr="00323FA9">
        <w:rPr>
          <w:rFonts w:asciiTheme="minorHAnsi" w:hAnsiTheme="minorHAnsi"/>
          <w:lang w:val="en-GB"/>
        </w:rPr>
        <w:t xml:space="preserve"> progressed beyond this diameter, </w:t>
      </w:r>
      <w:r w:rsidR="0005603E" w:rsidRPr="00323FA9">
        <w:rPr>
          <w:rFonts w:asciiTheme="minorHAnsi" w:hAnsiTheme="minorHAnsi"/>
          <w:lang w:val="en-GB"/>
        </w:rPr>
        <w:t>indicating</w:t>
      </w:r>
      <w:r w:rsidRPr="00323FA9">
        <w:rPr>
          <w:rFonts w:asciiTheme="minorHAnsi" w:hAnsiTheme="minorHAnsi"/>
          <w:lang w:val="en-GB"/>
        </w:rPr>
        <w:t xml:space="preserve"> searching </w:t>
      </w:r>
      <w:r w:rsidR="0005603E" w:rsidRPr="00323FA9">
        <w:rPr>
          <w:rFonts w:asciiTheme="minorHAnsi" w:hAnsiTheme="minorHAnsi"/>
          <w:lang w:val="en-GB"/>
        </w:rPr>
        <w:t>behaviour</w:t>
      </w:r>
      <w:r w:rsidRPr="00323FA9">
        <w:rPr>
          <w:rFonts w:asciiTheme="minorHAnsi" w:hAnsiTheme="minorHAnsi"/>
          <w:lang w:val="en-GB"/>
        </w:rPr>
        <w:t xml:space="preserve"> or interaction with other male(s) outside the resident male’s territory. Because adults </w:t>
      </w:r>
      <w:r w:rsidR="0005603E" w:rsidRPr="00323FA9">
        <w:rPr>
          <w:rFonts w:asciiTheme="minorHAnsi" w:hAnsiTheme="minorHAnsi"/>
          <w:lang w:val="en-GB"/>
        </w:rPr>
        <w:t xml:space="preserve">of both sexes </w:t>
      </w:r>
      <w:r w:rsidRPr="00323FA9">
        <w:rPr>
          <w:rFonts w:asciiTheme="minorHAnsi" w:hAnsiTheme="minorHAnsi"/>
          <w:lang w:val="en-GB"/>
        </w:rPr>
        <w:t xml:space="preserve">are normally highly sedentary, the potential for mating with relatives is substantial; hence, we conclude that rut excursions could be an alternative tactic enabling </w:t>
      </w:r>
      <w:r w:rsidR="0005603E" w:rsidRPr="00323FA9">
        <w:rPr>
          <w:rFonts w:asciiTheme="minorHAnsi" w:hAnsiTheme="minorHAnsi"/>
          <w:lang w:val="en-GB"/>
        </w:rPr>
        <w:t xml:space="preserve">roe deer </w:t>
      </w:r>
      <w:r w:rsidRPr="00323FA9">
        <w:rPr>
          <w:rFonts w:asciiTheme="minorHAnsi" w:hAnsiTheme="minorHAnsi"/>
          <w:lang w:val="en-GB"/>
        </w:rPr>
        <w:t xml:space="preserve">females to avoid mating with a closely related male. </w:t>
      </w:r>
    </w:p>
    <w:p w:rsidR="00AF1EAC" w:rsidRDefault="00AF1EAC">
      <w:pPr>
        <w:rPr>
          <w:lang w:val="en-GB"/>
        </w:rPr>
      </w:pPr>
    </w:p>
    <w:p w:rsidR="00AB1DC8" w:rsidRPr="00011634" w:rsidRDefault="00AB1DC8">
      <w:pPr>
        <w:rPr>
          <w:lang w:val="en-GB"/>
        </w:rPr>
      </w:pPr>
      <w:r>
        <w:rPr>
          <w:lang w:val="en-GB"/>
        </w:rPr>
        <w:t>Movement and Dispersal Conference 2013, 11-12 November 2013, Aberdeen, Scotland, UK.</w:t>
      </w:r>
      <w:bookmarkStart w:id="0" w:name="_GoBack"/>
      <w:bookmarkEnd w:id="0"/>
    </w:p>
    <w:sectPr w:rsidR="00AB1DC8" w:rsidRPr="00011634" w:rsidSect="00AF1EA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hyphenationZone w:val="425"/>
  <w:characterSpacingControl w:val="doNotCompress"/>
  <w:compat>
    <w:compatSetting w:name="compatibilityMode" w:uri="http://schemas.microsoft.com/office/word" w:val="12"/>
  </w:compat>
  <w:rsids>
    <w:rsidRoot w:val="00011634"/>
    <w:rsid w:val="00011634"/>
    <w:rsid w:val="0005603E"/>
    <w:rsid w:val="00323FA9"/>
    <w:rsid w:val="006F02A8"/>
    <w:rsid w:val="00701728"/>
    <w:rsid w:val="009677A3"/>
    <w:rsid w:val="00AB1DC8"/>
    <w:rsid w:val="00AF1EAC"/>
    <w:rsid w:val="00D3767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11634"/>
    <w:pPr>
      <w:suppressAutoHyphens/>
    </w:pPr>
    <w:rPr>
      <w:rFonts w:ascii="Calibri" w:eastAsia="Calibri" w:hAnsi="Calibri" w:cs="Times New Roman"/>
      <w:lang w:eastAsia="zh-C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285</Words>
  <Characters>1628</Characters>
  <Application>Microsoft Office Word</Application>
  <DocSecurity>0</DocSecurity>
  <Lines>13</Lines>
  <Paragraphs>3</Paragraphs>
  <ScaleCrop>false</ScaleCrop>
  <HeadingPairs>
    <vt:vector size="4" baseType="variant">
      <vt:variant>
        <vt:lpstr>Titolo</vt:lpstr>
      </vt:variant>
      <vt:variant>
        <vt:i4>1</vt:i4>
      </vt:variant>
      <vt:variant>
        <vt:lpstr>Titre</vt:lpstr>
      </vt:variant>
      <vt:variant>
        <vt:i4>1</vt:i4>
      </vt:variant>
    </vt:vector>
  </HeadingPairs>
  <TitlesOfParts>
    <vt:vector size="2" baseType="lpstr">
      <vt:lpstr/>
      <vt:lpstr/>
    </vt:vector>
  </TitlesOfParts>
  <Company>INRA_CEFS</Company>
  <LinksUpToDate>false</LinksUpToDate>
  <CharactersWithSpaces>1910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 Hewison</dc:creator>
  <cp:lastModifiedBy>francesca cagnacci</cp:lastModifiedBy>
  <cp:revision>3</cp:revision>
  <dcterms:created xsi:type="dcterms:W3CDTF">2013-11-01T15:19:00Z</dcterms:created>
  <dcterms:modified xsi:type="dcterms:W3CDTF">2013-11-01T15:20:00Z</dcterms:modified>
</cp:coreProperties>
</file>